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494" w:tblpY="51"/>
        <w:tblW w:w="15871" w:type="dxa"/>
        <w:tblLook w:val="04A0" w:firstRow="1" w:lastRow="0" w:firstColumn="1" w:lastColumn="0" w:noHBand="0" w:noVBand="1"/>
      </w:tblPr>
      <w:tblGrid>
        <w:gridCol w:w="5382"/>
        <w:gridCol w:w="5528"/>
        <w:gridCol w:w="4961"/>
      </w:tblGrid>
      <w:tr w:rsidR="007C1814" w:rsidTr="00723D9C">
        <w:tc>
          <w:tcPr>
            <w:tcW w:w="15871" w:type="dxa"/>
            <w:gridSpan w:val="3"/>
          </w:tcPr>
          <w:p w:rsidR="007C1814" w:rsidRDefault="007C1814" w:rsidP="007C181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40779254"/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Le p</w:t>
            </w:r>
            <w:r w:rsidRPr="00463684"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 xml:space="preserve">ublic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5D3918">
              <w:rPr>
                <w:rFonts w:ascii="Arial" w:hAnsi="Arial" w:cs="Arial"/>
                <w:sz w:val="20"/>
                <w:szCs w:val="20"/>
              </w:rPr>
              <w:t>tout adhérent et militant</w:t>
            </w:r>
          </w:p>
          <w:p w:rsidR="007C1814" w:rsidRPr="00463684" w:rsidRDefault="007C1814" w:rsidP="007C1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Les p</w:t>
            </w:r>
            <w:r w:rsidRPr="00AA685A"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ré</w:t>
            </w:r>
            <w:r w:rsidRPr="00E13BE7"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-requis</w:t>
            </w:r>
            <w:r w:rsidRPr="00E13BE7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005BCD" w:rsidRPr="00005BCD">
              <w:rPr>
                <w:rFonts w:ascii="Arial" w:hAnsi="Arial" w:cs="Arial"/>
              </w:rPr>
              <w:t xml:space="preserve"> </w:t>
            </w:r>
            <w:r w:rsidR="005D3918">
              <w:rPr>
                <w:rFonts w:ascii="Arial" w:hAnsi="Arial" w:cs="Arial"/>
                <w:sz w:val="20"/>
                <w:szCs w:val="20"/>
              </w:rPr>
              <w:t>avoir suivi la formation « </w:t>
            </w:r>
            <w:r w:rsidR="00656ABD">
              <w:rPr>
                <w:rFonts w:ascii="Arial" w:hAnsi="Arial" w:cs="Arial"/>
                <w:sz w:val="20"/>
                <w:szCs w:val="20"/>
              </w:rPr>
              <w:t xml:space="preserve">3-4-1 </w:t>
            </w:r>
            <w:r w:rsidR="005D391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6ABD">
              <w:rPr>
                <w:rFonts w:ascii="Arial" w:hAnsi="Arial" w:cs="Arial"/>
                <w:sz w:val="20"/>
                <w:szCs w:val="20"/>
              </w:rPr>
              <w:t>Initiation au</w:t>
            </w:r>
            <w:r w:rsidR="00381731">
              <w:rPr>
                <w:rFonts w:ascii="Arial" w:hAnsi="Arial" w:cs="Arial"/>
                <w:sz w:val="20"/>
                <w:szCs w:val="20"/>
              </w:rPr>
              <w:t xml:space="preserve"> droit du travail</w:t>
            </w:r>
            <w:r w:rsidR="005D3918">
              <w:rPr>
                <w:rFonts w:ascii="Arial" w:hAnsi="Arial" w:cs="Arial"/>
                <w:sz w:val="20"/>
                <w:szCs w:val="20"/>
              </w:rPr>
              <w:t> ».</w:t>
            </w:r>
          </w:p>
          <w:p w:rsidR="007C1814" w:rsidRPr="00463684" w:rsidRDefault="007C1814" w:rsidP="007C181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r w:rsidRPr="00463684">
              <w:rPr>
                <w:rFonts w:ascii="Arial" w:hAnsi="Arial" w:cs="Arial"/>
                <w:b/>
                <w:color w:val="EA4F70" w:themeColor="accent1"/>
                <w:sz w:val="20"/>
                <w:szCs w:val="20"/>
              </w:rPr>
              <w:t>Les objectifs de la formation</w:t>
            </w:r>
            <w:r w:rsidRPr="00463684">
              <w:rPr>
                <w:rFonts w:ascii="Arial" w:hAnsi="Arial" w:cs="Arial"/>
                <w:color w:val="EA4F70" w:themeColor="accent1"/>
                <w:sz w:val="20"/>
                <w:szCs w:val="20"/>
              </w:rPr>
              <w:t xml:space="preserve">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D3918" w:rsidRPr="005D3918" w:rsidRDefault="005D3918" w:rsidP="005D3918">
            <w:pPr>
              <w:numPr>
                <w:ilvl w:val="0"/>
                <w:numId w:val="2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3918">
              <w:rPr>
                <w:rFonts w:ascii="Arial" w:hAnsi="Arial" w:cs="Arial"/>
                <w:sz w:val="20"/>
                <w:szCs w:val="20"/>
              </w:rPr>
              <w:t xml:space="preserve">Expliciter les </w:t>
            </w:r>
            <w:r w:rsidR="00F73A7C">
              <w:rPr>
                <w:rFonts w:ascii="Arial" w:hAnsi="Arial" w:cs="Arial"/>
                <w:sz w:val="20"/>
                <w:szCs w:val="20"/>
              </w:rPr>
              <w:t xml:space="preserve">modes </w:t>
            </w:r>
            <w:r w:rsidR="00300183">
              <w:rPr>
                <w:rFonts w:ascii="Arial" w:hAnsi="Arial" w:cs="Arial"/>
                <w:sz w:val="20"/>
                <w:szCs w:val="20"/>
              </w:rPr>
              <w:t>de rupture</w:t>
            </w:r>
            <w:r w:rsidRPr="005D3918">
              <w:rPr>
                <w:rFonts w:ascii="Arial" w:hAnsi="Arial" w:cs="Arial"/>
                <w:sz w:val="20"/>
                <w:szCs w:val="20"/>
              </w:rPr>
              <w:t xml:space="preserve"> du contrat de travail </w:t>
            </w:r>
            <w:r w:rsidR="00EB5115">
              <w:rPr>
                <w:rFonts w:ascii="Arial" w:hAnsi="Arial" w:cs="Arial"/>
                <w:sz w:val="20"/>
                <w:szCs w:val="20"/>
              </w:rPr>
              <w:t>et apprendre à traiter une situation de rupture (étude de cas)</w:t>
            </w:r>
          </w:p>
          <w:p w:rsidR="00030703" w:rsidRDefault="00030703" w:rsidP="0003070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 les conséquences d’une rupture du contrat de travail en mati</w:t>
            </w:r>
            <w:r w:rsidR="00F73A7C">
              <w:rPr>
                <w:rFonts w:ascii="Arial" w:hAnsi="Arial" w:cs="Arial"/>
                <w:sz w:val="20"/>
                <w:szCs w:val="20"/>
              </w:rPr>
              <w:t>ère de droits du salarié et d’indemnisation</w:t>
            </w:r>
          </w:p>
          <w:p w:rsidR="005D3918" w:rsidRDefault="005D3918" w:rsidP="005D391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Identifier les actions syndicales </w:t>
            </w:r>
            <w:r w:rsidR="00EB5115">
              <w:rPr>
                <w:rFonts w:ascii="Arial" w:hAnsi="Arial" w:cs="Arial"/>
                <w:sz w:val="20"/>
                <w:szCs w:val="20"/>
              </w:rPr>
              <w:t>et les actions en justice de défense du salarié</w:t>
            </w:r>
          </w:p>
          <w:p w:rsidR="007C1814" w:rsidRDefault="007C1814" w:rsidP="003817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2669B2" w:themeColor="accent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A4F70" w:themeColor="accent1"/>
                <w:sz w:val="20"/>
                <w:szCs w:val="20"/>
              </w:rPr>
              <w:t>Les m</w:t>
            </w:r>
            <w:r w:rsidRPr="00463684">
              <w:rPr>
                <w:rFonts w:ascii="Arial" w:hAnsi="Arial" w:cs="Arial"/>
                <w:b/>
                <w:color w:val="EA4F70" w:themeColor="accent1"/>
                <w:sz w:val="20"/>
                <w:szCs w:val="20"/>
              </w:rPr>
              <w:t>éthodes pédagogiques</w:t>
            </w:r>
            <w:r w:rsidRPr="00463684">
              <w:rPr>
                <w:rFonts w:ascii="Arial" w:hAnsi="Arial" w:cs="Arial"/>
                <w:color w:val="EA4F70" w:themeColor="accent1"/>
                <w:sz w:val="20"/>
                <w:szCs w:val="20"/>
              </w:rPr>
              <w:t xml:space="preserve">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B75BE">
              <w:rPr>
                <w:rFonts w:ascii="Arial" w:hAnsi="Arial" w:cs="Arial"/>
                <w:sz w:val="20"/>
                <w:szCs w:val="20"/>
              </w:rPr>
              <w:t>participation active des stagiaires, questionnaires de contrôle de conna</w:t>
            </w:r>
            <w:r>
              <w:rPr>
                <w:rFonts w:ascii="Arial" w:hAnsi="Arial" w:cs="Arial"/>
                <w:sz w:val="20"/>
                <w:szCs w:val="20"/>
              </w:rPr>
              <w:t>issances, </w:t>
            </w:r>
            <w:r w:rsidR="005D3918">
              <w:rPr>
                <w:rFonts w:ascii="Arial" w:hAnsi="Arial" w:cs="Arial"/>
                <w:sz w:val="20"/>
                <w:szCs w:val="20"/>
              </w:rPr>
              <w:t>cas pratiques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et </w:t>
            </w:r>
            <w:r w:rsidRPr="00005BCD">
              <w:rPr>
                <w:rFonts w:ascii="Arial" w:hAnsi="Arial" w:cs="Arial"/>
                <w:b/>
                <w:color w:val="2669B2" w:themeColor="accent5"/>
                <w:sz w:val="20"/>
                <w:szCs w:val="20"/>
              </w:rPr>
              <w:t>accès à des ressources pédagogiques sur la plateforme formation CFTC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 </w:t>
            </w:r>
            <w:r w:rsidRPr="00005BCD">
              <w:rPr>
                <w:rFonts w:ascii="Arial" w:hAnsi="Arial" w:cs="Arial"/>
                <w:b/>
                <w:color w:val="2669B2" w:themeColor="accent5"/>
                <w:sz w:val="20"/>
                <w:szCs w:val="20"/>
              </w:rPr>
              <w:t>indiqués dans la fiche guide ressources en ligne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 </w:t>
            </w:r>
            <w:r w:rsidRPr="00005BCD">
              <w:rPr>
                <w:rFonts w:ascii="Arial" w:hAnsi="Arial" w:cs="Arial"/>
                <w:b/>
                <w:color w:val="2669B2" w:themeColor="accent5"/>
                <w:sz w:val="20"/>
                <w:szCs w:val="20"/>
              </w:rPr>
              <w:t>en annexe.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  </w:t>
            </w:r>
            <w:bookmarkEnd w:id="0"/>
          </w:p>
          <w:p w:rsidR="00381731" w:rsidRPr="00381731" w:rsidRDefault="00381731" w:rsidP="003817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2669B2" w:themeColor="accent5"/>
                <w:sz w:val="8"/>
                <w:szCs w:val="8"/>
              </w:rPr>
            </w:pPr>
          </w:p>
        </w:tc>
      </w:tr>
      <w:tr w:rsidR="007C1814" w:rsidRPr="00762CB3" w:rsidTr="008B1033">
        <w:trPr>
          <w:trHeight w:val="557"/>
        </w:trPr>
        <w:tc>
          <w:tcPr>
            <w:tcW w:w="5382" w:type="dxa"/>
          </w:tcPr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81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 w:rsidRPr="003C6975">
              <w:rPr>
                <w:rFonts w:ascii="Arial" w:hAnsi="Arial" w:cs="Arial"/>
                <w:b/>
              </w:rPr>
              <w:t>1</w:t>
            </w:r>
            <w:r w:rsidRPr="003C6975">
              <w:rPr>
                <w:rFonts w:ascii="Arial" w:hAnsi="Arial" w:cs="Arial"/>
                <w:b/>
                <w:vertAlign w:val="superscript"/>
              </w:rPr>
              <w:t>er</w:t>
            </w:r>
            <w:r w:rsidRPr="003C6975">
              <w:rPr>
                <w:rFonts w:ascii="Arial" w:hAnsi="Arial" w:cs="Arial"/>
                <w:b/>
              </w:rPr>
              <w:t xml:space="preserve"> jour</w:t>
            </w:r>
          </w:p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814" w:rsidRPr="003C6975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 w:rsidRPr="003C6975">
              <w:rPr>
                <w:rFonts w:ascii="Arial" w:hAnsi="Arial" w:cs="Arial"/>
                <w:b/>
              </w:rPr>
              <w:t>2</w:t>
            </w:r>
            <w:r w:rsidRPr="003C6975">
              <w:rPr>
                <w:rFonts w:ascii="Arial" w:hAnsi="Arial" w:cs="Arial"/>
                <w:b/>
                <w:vertAlign w:val="superscript"/>
              </w:rPr>
              <w:t>ème</w:t>
            </w:r>
            <w:r w:rsidRPr="003C6975">
              <w:rPr>
                <w:rFonts w:ascii="Arial" w:hAnsi="Arial" w:cs="Arial"/>
                <w:b/>
              </w:rPr>
              <w:t xml:space="preserve"> jour</w:t>
            </w:r>
          </w:p>
        </w:tc>
        <w:tc>
          <w:tcPr>
            <w:tcW w:w="4961" w:type="dxa"/>
          </w:tcPr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814" w:rsidRPr="003C6975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C6975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jour</w:t>
            </w:r>
          </w:p>
        </w:tc>
      </w:tr>
      <w:tr w:rsidR="007C1814" w:rsidRPr="00762CB3" w:rsidTr="008B1033">
        <w:tc>
          <w:tcPr>
            <w:tcW w:w="5382" w:type="dxa"/>
          </w:tcPr>
          <w:p w:rsidR="007C1814" w:rsidRPr="00BF5BD5" w:rsidRDefault="007C1814" w:rsidP="003D38B1">
            <w:pPr>
              <w:tabs>
                <w:tab w:val="left" w:pos="2880"/>
                <w:tab w:val="right" w:pos="13860"/>
              </w:tabs>
              <w:jc w:val="center"/>
              <w:rPr>
                <w:rFonts w:ascii="Arial" w:hAnsi="Arial" w:cs="Arial"/>
                <w:b/>
              </w:rPr>
            </w:pPr>
            <w:r w:rsidRPr="00BF5BD5">
              <w:rPr>
                <w:rFonts w:ascii="Arial" w:hAnsi="Arial" w:cs="Arial"/>
                <w:b/>
              </w:rPr>
              <w:t xml:space="preserve">ACCUEIL </w:t>
            </w:r>
            <w:r>
              <w:rPr>
                <w:rFonts w:ascii="Arial" w:hAnsi="Arial" w:cs="Arial"/>
                <w:b/>
              </w:rPr>
              <w:t>ET INTRODUCTION</w:t>
            </w:r>
          </w:p>
          <w:p w:rsidR="007C1814" w:rsidRPr="001959B7" w:rsidRDefault="007C1814" w:rsidP="007C1814">
            <w:pPr>
              <w:ind w:right="318"/>
              <w:rPr>
                <w:rFonts w:ascii="Arial" w:hAnsi="Arial"/>
                <w:bCs/>
                <w:iCs/>
                <w:sz w:val="8"/>
                <w:szCs w:val="8"/>
              </w:rPr>
            </w:pPr>
          </w:p>
          <w:p w:rsidR="007C1814" w:rsidRDefault="00991015" w:rsidP="0073136C">
            <w:pPr>
              <w:numPr>
                <w:ilvl w:val="0"/>
                <w:numId w:val="1"/>
              </w:numPr>
              <w:tabs>
                <w:tab w:val="clear" w:pos="1036"/>
                <w:tab w:val="num" w:pos="457"/>
              </w:tabs>
              <w:ind w:left="457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Panorama général des cas de rupture </w:t>
            </w:r>
            <w:r w:rsidR="000A586D">
              <w:rPr>
                <w:rFonts w:ascii="Arial" w:hAnsi="Arial"/>
                <w:bCs/>
                <w:sz w:val="20"/>
              </w:rPr>
              <w:t>du contrat de travail</w:t>
            </w:r>
            <w:r w:rsidR="00CB7EDF">
              <w:rPr>
                <w:rFonts w:ascii="Arial" w:hAnsi="Arial"/>
                <w:bCs/>
                <w:sz w:val="20"/>
              </w:rPr>
              <w:t> : à l’initiative du salarié, à l’initiative de l’employeur ou d’un commun accord.</w:t>
            </w:r>
          </w:p>
          <w:p w:rsidR="005101BE" w:rsidRPr="005101BE" w:rsidRDefault="005101BE" w:rsidP="005101BE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 w:cs="Arial"/>
              </w:rPr>
            </w:pPr>
            <w:r w:rsidRPr="002C65A9">
              <w:rPr>
                <w:rFonts w:ascii="Arial" w:hAnsi="Arial" w:cs="Arial"/>
                <w:sz w:val="20"/>
              </w:rPr>
              <w:t xml:space="preserve">Les conséquences en matière des droits du salarié </w:t>
            </w:r>
            <w:r w:rsidRPr="00421512">
              <w:rPr>
                <w:rFonts w:ascii="Arial" w:hAnsi="Arial"/>
                <w:bCs/>
                <w:i/>
                <w:sz w:val="18"/>
              </w:rPr>
              <w:t>(documents à remettre au salarié</w:t>
            </w:r>
            <w:r w:rsidR="00030703">
              <w:rPr>
                <w:rFonts w:ascii="Arial" w:hAnsi="Arial"/>
                <w:bCs/>
                <w:i/>
                <w:sz w:val="18"/>
              </w:rPr>
              <w:t>, indemnisation</w:t>
            </w:r>
            <w:r w:rsidRPr="00421512">
              <w:rPr>
                <w:rFonts w:ascii="Arial" w:hAnsi="Arial"/>
                <w:bCs/>
                <w:i/>
                <w:sz w:val="18"/>
              </w:rPr>
              <w:t>)</w:t>
            </w:r>
          </w:p>
          <w:p w:rsidR="007C1814" w:rsidRPr="00E62E45" w:rsidRDefault="007C1814" w:rsidP="007C1814">
            <w:pPr>
              <w:jc w:val="both"/>
              <w:rPr>
                <w:rFonts w:ascii="Arial" w:hAnsi="Arial"/>
                <w:b/>
                <w:caps/>
                <w:color w:val="FBBB1D" w:themeColor="accent4"/>
                <w:sz w:val="16"/>
              </w:rPr>
            </w:pPr>
          </w:p>
          <w:p w:rsidR="00A736C7" w:rsidRPr="00646959" w:rsidRDefault="00A736C7" w:rsidP="00A35B41">
            <w:pPr>
              <w:rPr>
                <w:rFonts w:ascii="Arial" w:hAnsi="Arial"/>
                <w:b/>
                <w:bCs/>
                <w:color w:val="0070C0"/>
              </w:rPr>
            </w:pPr>
            <w:r w:rsidRPr="00646959">
              <w:rPr>
                <w:rFonts w:ascii="Arial" w:hAnsi="Arial"/>
                <w:b/>
                <w:bCs/>
                <w:color w:val="0070C0"/>
              </w:rPr>
              <w:t>LES PRINCIPALES RUPTURES À L’INITIATIVE DU SALARIÉ…</w:t>
            </w:r>
          </w:p>
          <w:p w:rsidR="00A34C94" w:rsidRPr="00E62E45" w:rsidRDefault="00A34C94" w:rsidP="00A34C94">
            <w:pPr>
              <w:rPr>
                <w:rFonts w:ascii="Arial" w:hAnsi="Arial"/>
                <w:b/>
                <w:bCs/>
                <w:sz w:val="16"/>
              </w:rPr>
            </w:pPr>
          </w:p>
          <w:p w:rsidR="00013F5E" w:rsidRPr="005772A4" w:rsidRDefault="00013F5E" w:rsidP="00013F5E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 xml:space="preserve">LA </w:t>
            </w:r>
            <w:r w:rsidR="00A34C94">
              <w:rPr>
                <w:rFonts w:ascii="Arial" w:hAnsi="Arial"/>
                <w:b/>
                <w:bCs/>
                <w:sz w:val="20"/>
              </w:rPr>
              <w:t>D</w:t>
            </w:r>
            <w:r w:rsidR="00A34C94">
              <w:rPr>
                <w:rFonts w:ascii="Arial" w:hAnsi="Arial" w:cs="Arial"/>
                <w:b/>
                <w:bCs/>
                <w:sz w:val="20"/>
              </w:rPr>
              <w:t>É</w:t>
            </w:r>
            <w:r w:rsidR="00A34C94">
              <w:rPr>
                <w:rFonts w:ascii="Arial" w:hAnsi="Arial"/>
                <w:b/>
                <w:bCs/>
                <w:sz w:val="20"/>
              </w:rPr>
              <w:t xml:space="preserve">MISSION ET LA </w:t>
            </w:r>
            <w:r w:rsidRPr="005772A4">
              <w:rPr>
                <w:rFonts w:ascii="Arial" w:hAnsi="Arial"/>
                <w:b/>
                <w:bCs/>
                <w:sz w:val="20"/>
              </w:rPr>
              <w:t>PRISE D’ACTE DE LA RUPTURE DU CONTRAT DE TRAVAIL</w:t>
            </w:r>
          </w:p>
          <w:p w:rsidR="007C2E62" w:rsidRPr="003D38B1" w:rsidRDefault="007C2E62" w:rsidP="00005BCD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8"/>
              </w:rPr>
            </w:pPr>
          </w:p>
          <w:p w:rsidR="00013F5E" w:rsidRPr="00013F5E" w:rsidRDefault="00A34C94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Des définitions </w:t>
            </w:r>
            <w:r w:rsidR="00013F5E" w:rsidRPr="00013F5E">
              <w:rPr>
                <w:rFonts w:ascii="Arial" w:hAnsi="Arial"/>
                <w:bCs/>
                <w:sz w:val="20"/>
              </w:rPr>
              <w:t>jurisprudentielle</w:t>
            </w:r>
            <w:r>
              <w:rPr>
                <w:rFonts w:ascii="Arial" w:hAnsi="Arial"/>
                <w:bCs/>
                <w:sz w:val="20"/>
              </w:rPr>
              <w:t>s</w:t>
            </w:r>
          </w:p>
          <w:p w:rsidR="00013F5E" w:rsidRPr="00013F5E" w:rsidRDefault="00013F5E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013F5E">
              <w:rPr>
                <w:rFonts w:ascii="Arial" w:hAnsi="Arial"/>
                <w:bCs/>
                <w:sz w:val="20"/>
              </w:rPr>
              <w:t xml:space="preserve">Une procédure spécifique devant le Conseil de prud’hommes </w:t>
            </w:r>
            <w:r w:rsidR="00A34C94">
              <w:rPr>
                <w:rFonts w:ascii="Arial" w:hAnsi="Arial"/>
                <w:bCs/>
                <w:sz w:val="20"/>
              </w:rPr>
              <w:t>pour la prise d’acte</w:t>
            </w:r>
          </w:p>
          <w:p w:rsidR="00013F5E" w:rsidRDefault="00013F5E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013F5E">
              <w:rPr>
                <w:rFonts w:ascii="Arial" w:hAnsi="Arial"/>
                <w:bCs/>
                <w:sz w:val="20"/>
              </w:rPr>
              <w:t>L’articulation entre la prise d’acte et les autres cas de rupture du contrat de travail</w:t>
            </w:r>
          </w:p>
          <w:p w:rsidR="008F6EA2" w:rsidRPr="003D38B1" w:rsidRDefault="008F6EA2" w:rsidP="00005BCD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8"/>
                <w:szCs w:val="8"/>
              </w:rPr>
            </w:pPr>
          </w:p>
          <w:p w:rsidR="007C2E62" w:rsidRPr="005772A4" w:rsidRDefault="00013F5E" w:rsidP="00013F5E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>LA RÉSILIATION JUDICIAIRE</w:t>
            </w:r>
          </w:p>
          <w:p w:rsidR="004F5DC6" w:rsidRPr="00A34C94" w:rsidRDefault="004F5DC6" w:rsidP="00013F5E">
            <w:pPr>
              <w:ind w:left="72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:rsidR="00D57A5A" w:rsidRPr="00D57A5A" w:rsidRDefault="00D57A5A" w:rsidP="00D57A5A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D57A5A">
              <w:rPr>
                <w:rFonts w:ascii="Arial" w:hAnsi="Arial"/>
                <w:bCs/>
                <w:sz w:val="20"/>
              </w:rPr>
              <w:t>Un rappel de l’objet de la résiliation judiciaire</w:t>
            </w:r>
          </w:p>
          <w:p w:rsidR="00D57A5A" w:rsidRDefault="00D57A5A" w:rsidP="00D57A5A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D57A5A">
              <w:rPr>
                <w:rFonts w:ascii="Arial" w:hAnsi="Arial"/>
                <w:bCs/>
                <w:sz w:val="20"/>
              </w:rPr>
              <w:t xml:space="preserve">Les effets de cette résiliation sur la poursuite du contrat de travail </w:t>
            </w:r>
          </w:p>
          <w:p w:rsidR="0062215F" w:rsidRPr="003D38B1" w:rsidRDefault="0062215F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8"/>
                <w:szCs w:val="8"/>
              </w:rPr>
            </w:pPr>
          </w:p>
          <w:p w:rsidR="0062215F" w:rsidRPr="008B1033" w:rsidRDefault="0062215F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>Questionnaires de contrôle des connaissances</w:t>
            </w:r>
          </w:p>
          <w:p w:rsidR="00225A74" w:rsidRPr="003D38B1" w:rsidRDefault="0062215F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>A partir d’une situation donnée, apprendre à résoudre un cas pratique (en suivant une méthodologie)</w:t>
            </w:r>
          </w:p>
        </w:tc>
        <w:tc>
          <w:tcPr>
            <w:tcW w:w="5528" w:type="dxa"/>
          </w:tcPr>
          <w:p w:rsidR="00A736C7" w:rsidRPr="00BE3EFA" w:rsidRDefault="00A736C7" w:rsidP="00A35B41">
            <w:pPr>
              <w:rPr>
                <w:rFonts w:ascii="Arial" w:hAnsi="Arial"/>
                <w:b/>
                <w:bCs/>
                <w:color w:val="0070C0"/>
              </w:rPr>
            </w:pPr>
            <w:r w:rsidRPr="00BE3EFA">
              <w:rPr>
                <w:rFonts w:ascii="Arial" w:hAnsi="Arial"/>
                <w:b/>
                <w:bCs/>
                <w:color w:val="0070C0"/>
              </w:rPr>
              <w:t>LES PRINCIPALES RUPTURES À L’INITIATIVE DE L’EMPLOYEUR…</w:t>
            </w:r>
          </w:p>
          <w:p w:rsidR="00A736C7" w:rsidRPr="003D38B1" w:rsidRDefault="00A736C7" w:rsidP="00F62513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16"/>
                <w:szCs w:val="16"/>
              </w:rPr>
            </w:pPr>
          </w:p>
          <w:p w:rsidR="004F5DC6" w:rsidRPr="005772A4" w:rsidRDefault="004F5DC6" w:rsidP="004F5DC6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>LE LICENCIEMENT POUR MOTIF PERSONNEL</w:t>
            </w:r>
          </w:p>
          <w:p w:rsidR="003D38B1" w:rsidRPr="003D38B1" w:rsidRDefault="003D38B1" w:rsidP="00F62513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8"/>
                <w:szCs w:val="8"/>
              </w:rPr>
            </w:pPr>
          </w:p>
          <w:p w:rsidR="004F5DC6" w:rsidRPr="004F5DC6" w:rsidRDefault="008B1033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La définition du </w:t>
            </w:r>
            <w:r w:rsidR="004F5DC6" w:rsidRPr="004F5DC6">
              <w:rPr>
                <w:rFonts w:ascii="Arial" w:hAnsi="Arial"/>
                <w:bCs/>
                <w:sz w:val="20"/>
              </w:rPr>
              <w:t>licenciement pour motif personnel (rappel)</w:t>
            </w:r>
          </w:p>
          <w:p w:rsidR="004F5DC6" w:rsidRPr="004F5DC6" w:rsidRDefault="004F5DC6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4F5DC6">
              <w:rPr>
                <w:rFonts w:ascii="Arial" w:hAnsi="Arial"/>
                <w:bCs/>
                <w:sz w:val="20"/>
              </w:rPr>
              <w:t>Les procédures spécifiques selon le type de licenciement : disciplinaire et non disciplinaire (rappel)</w:t>
            </w:r>
          </w:p>
          <w:p w:rsidR="004F5DC6" w:rsidRDefault="004F5DC6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4F5DC6">
              <w:rPr>
                <w:rFonts w:ascii="Arial" w:hAnsi="Arial"/>
                <w:bCs/>
                <w:sz w:val="20"/>
              </w:rPr>
              <w:t>E</w:t>
            </w:r>
            <w:r w:rsidR="003C0824">
              <w:rPr>
                <w:rFonts w:ascii="Arial" w:hAnsi="Arial"/>
                <w:bCs/>
                <w:sz w:val="20"/>
              </w:rPr>
              <w:t>tude spécifique de l’inaptitude</w:t>
            </w:r>
          </w:p>
          <w:p w:rsidR="008B1033" w:rsidRPr="004F5DC6" w:rsidRDefault="008B1033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 procédure spécifique pour un licenciement d’un salarié protégé</w:t>
            </w:r>
          </w:p>
          <w:p w:rsidR="004F5DC6" w:rsidRPr="003D38B1" w:rsidRDefault="004F5DC6" w:rsidP="004F5DC6">
            <w:pPr>
              <w:tabs>
                <w:tab w:val="left" w:pos="284"/>
              </w:tabs>
              <w:ind w:left="1036" w:right="318"/>
              <w:rPr>
                <w:rFonts w:ascii="Arial" w:hAnsi="Arial"/>
                <w:bCs/>
                <w:sz w:val="14"/>
              </w:rPr>
            </w:pPr>
          </w:p>
          <w:p w:rsidR="004F5DC6" w:rsidRPr="005772A4" w:rsidRDefault="004F5DC6" w:rsidP="004E5A30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>LE LICENCIEMENT POUR M</w:t>
            </w:r>
            <w:r w:rsidR="005772A4" w:rsidRPr="005772A4">
              <w:rPr>
                <w:rFonts w:ascii="Arial" w:hAnsi="Arial"/>
                <w:b/>
                <w:bCs/>
                <w:sz w:val="20"/>
              </w:rPr>
              <w:t xml:space="preserve">OTIF </w:t>
            </w:r>
            <w:r w:rsidR="005772A4" w:rsidRPr="005772A4">
              <w:rPr>
                <w:rFonts w:ascii="Arial" w:hAnsi="Arial" w:cs="Arial"/>
                <w:b/>
                <w:bCs/>
                <w:sz w:val="20"/>
              </w:rPr>
              <w:t>É</w:t>
            </w:r>
            <w:r w:rsidRPr="005772A4">
              <w:rPr>
                <w:rFonts w:ascii="Arial" w:hAnsi="Arial"/>
                <w:b/>
                <w:bCs/>
                <w:sz w:val="20"/>
              </w:rPr>
              <w:t>CONOMIQUE</w:t>
            </w:r>
          </w:p>
          <w:p w:rsidR="004F5DC6" w:rsidRPr="003D38B1" w:rsidRDefault="004F5DC6" w:rsidP="004F5DC6">
            <w:pPr>
              <w:tabs>
                <w:tab w:val="left" w:pos="284"/>
              </w:tabs>
              <w:ind w:left="1036" w:right="318"/>
              <w:rPr>
                <w:rFonts w:ascii="Arial" w:hAnsi="Arial"/>
                <w:bCs/>
                <w:sz w:val="8"/>
                <w:szCs w:val="8"/>
              </w:rPr>
            </w:pPr>
          </w:p>
          <w:p w:rsidR="004F5DC6" w:rsidRPr="004F5DC6" w:rsidRDefault="004F5DC6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4F5DC6">
              <w:rPr>
                <w:rFonts w:ascii="Arial" w:hAnsi="Arial"/>
                <w:bCs/>
                <w:sz w:val="20"/>
              </w:rPr>
              <w:t>L’obligation de reclassement préalable</w:t>
            </w:r>
          </w:p>
          <w:p w:rsidR="004F5DC6" w:rsidRPr="004F5DC6" w:rsidRDefault="008B1033" w:rsidP="004F5DC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 définition d’un</w:t>
            </w:r>
            <w:r w:rsidR="004F5DC6" w:rsidRPr="004F5DC6">
              <w:rPr>
                <w:rFonts w:ascii="Arial" w:hAnsi="Arial"/>
                <w:bCs/>
                <w:sz w:val="20"/>
              </w:rPr>
              <w:t xml:space="preserve"> licenciement pour motif économique en le distinguant du licenciement pour motif personnel.</w:t>
            </w:r>
          </w:p>
          <w:p w:rsidR="004F5DC6" w:rsidRPr="003D38B1" w:rsidRDefault="004F5DC6" w:rsidP="004F5DC6">
            <w:pPr>
              <w:tabs>
                <w:tab w:val="left" w:pos="284"/>
              </w:tabs>
              <w:ind w:left="1036" w:right="318"/>
              <w:rPr>
                <w:rFonts w:ascii="Arial" w:hAnsi="Arial"/>
                <w:bCs/>
                <w:sz w:val="14"/>
              </w:rPr>
            </w:pPr>
          </w:p>
          <w:p w:rsidR="004F5DC6" w:rsidRPr="005772A4" w:rsidRDefault="004F5DC6" w:rsidP="004E5A30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>LE LICENCIEMENT NUL</w:t>
            </w:r>
          </w:p>
          <w:p w:rsidR="004F5DC6" w:rsidRPr="0058754B" w:rsidRDefault="004F5DC6" w:rsidP="004E5A30">
            <w:pPr>
              <w:tabs>
                <w:tab w:val="left" w:pos="284"/>
              </w:tabs>
              <w:ind w:left="504" w:right="318"/>
              <w:rPr>
                <w:rFonts w:ascii="Arial" w:hAnsi="Arial"/>
                <w:bCs/>
                <w:sz w:val="12"/>
              </w:rPr>
            </w:pPr>
          </w:p>
          <w:p w:rsidR="004F5DC6" w:rsidRPr="004E5A30" w:rsidRDefault="004F5DC6" w:rsidP="004E5A30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4E5A30">
              <w:rPr>
                <w:rFonts w:ascii="Arial" w:hAnsi="Arial"/>
                <w:bCs/>
                <w:sz w:val="20"/>
              </w:rPr>
              <w:t>Les cas de nullité (santé, origine, discrimination…)</w:t>
            </w:r>
          </w:p>
          <w:p w:rsidR="007C1814" w:rsidRPr="004E5A30" w:rsidRDefault="004F5DC6" w:rsidP="004E5A30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4E5A30">
              <w:rPr>
                <w:rFonts w:ascii="Arial" w:hAnsi="Arial"/>
                <w:bCs/>
                <w:sz w:val="20"/>
              </w:rPr>
              <w:t>L’indemnisation et la réparation</w:t>
            </w:r>
          </w:p>
          <w:p w:rsidR="007C1814" w:rsidRPr="003D38B1" w:rsidRDefault="007C1814" w:rsidP="007C1814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FBBB1D" w:themeColor="accent4"/>
                <w:sz w:val="8"/>
                <w:szCs w:val="8"/>
              </w:rPr>
            </w:pPr>
          </w:p>
          <w:p w:rsidR="008B1033" w:rsidRPr="008B1033" w:rsidRDefault="008B1033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12"/>
              </w:rPr>
            </w:pPr>
          </w:p>
          <w:p w:rsidR="0062215F" w:rsidRPr="008B1033" w:rsidRDefault="0062215F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>Questionnaires de contrôle des connaissances</w:t>
            </w:r>
          </w:p>
          <w:p w:rsidR="007C1814" w:rsidRPr="008B1033" w:rsidRDefault="0062215F" w:rsidP="008B1033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 xml:space="preserve">A partir d’une situation donnée, résoudre un cas pratique </w:t>
            </w:r>
          </w:p>
        </w:tc>
        <w:tc>
          <w:tcPr>
            <w:tcW w:w="4961" w:type="dxa"/>
          </w:tcPr>
          <w:p w:rsidR="00A736C7" w:rsidRPr="00232317" w:rsidRDefault="00A736C7" w:rsidP="00A35B41">
            <w:pPr>
              <w:rPr>
                <w:rFonts w:ascii="Arial" w:hAnsi="Arial"/>
                <w:b/>
                <w:bCs/>
                <w:color w:val="0070C0"/>
              </w:rPr>
            </w:pPr>
            <w:r w:rsidRPr="00232317">
              <w:rPr>
                <w:rFonts w:ascii="Arial" w:hAnsi="Arial"/>
                <w:b/>
                <w:bCs/>
                <w:color w:val="0070C0"/>
              </w:rPr>
              <w:t>LES PRINCIPALES RUPTURES D’UN COMMUN ACCORD…</w:t>
            </w:r>
          </w:p>
          <w:p w:rsidR="00A736C7" w:rsidRPr="003D38B1" w:rsidRDefault="00A736C7" w:rsidP="00AA7FF0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2669B2" w:themeColor="accent5"/>
                <w:sz w:val="16"/>
              </w:rPr>
            </w:pPr>
          </w:p>
          <w:p w:rsidR="003C0824" w:rsidRPr="005772A4" w:rsidRDefault="003C0824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>LA RUPTURE CONVENTIONNELLE INDIVIDUELLE</w:t>
            </w:r>
          </w:p>
          <w:p w:rsidR="003C0824" w:rsidRPr="0062299B" w:rsidRDefault="003C0824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:rsidR="003C0824" w:rsidRPr="003C0824" w:rsidRDefault="003C0824" w:rsidP="003C0824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3C0824">
              <w:rPr>
                <w:rFonts w:ascii="Arial" w:hAnsi="Arial"/>
                <w:bCs/>
                <w:sz w:val="20"/>
              </w:rPr>
              <w:t xml:space="preserve">Un cadre légal </w:t>
            </w:r>
          </w:p>
          <w:p w:rsidR="003C0824" w:rsidRPr="003C0824" w:rsidRDefault="003C0824" w:rsidP="003C0824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3C0824">
              <w:rPr>
                <w:rFonts w:ascii="Arial" w:hAnsi="Arial"/>
                <w:bCs/>
                <w:sz w:val="20"/>
              </w:rPr>
              <w:t>Une application jurisprudentielle</w:t>
            </w:r>
          </w:p>
          <w:p w:rsidR="003C0824" w:rsidRPr="005101BE" w:rsidRDefault="003C0824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16"/>
                <w:szCs w:val="12"/>
              </w:rPr>
            </w:pPr>
          </w:p>
          <w:p w:rsidR="003C0824" w:rsidRPr="005772A4" w:rsidRDefault="003C0824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20"/>
              </w:rPr>
            </w:pPr>
            <w:r w:rsidRPr="005772A4">
              <w:rPr>
                <w:rFonts w:ascii="Arial" w:hAnsi="Arial"/>
                <w:b/>
                <w:bCs/>
                <w:sz w:val="20"/>
              </w:rPr>
              <w:t xml:space="preserve">LA RUPTURE CONVENTIONNELLE COLLECTIVE </w:t>
            </w:r>
            <w:r w:rsidR="00837E5C">
              <w:rPr>
                <w:rFonts w:ascii="Arial" w:hAnsi="Arial"/>
                <w:b/>
                <w:bCs/>
                <w:sz w:val="20"/>
              </w:rPr>
              <w:t>ET LE CONG</w:t>
            </w:r>
            <w:r w:rsidR="00837E5C">
              <w:rPr>
                <w:rFonts w:ascii="Arial" w:hAnsi="Arial" w:cs="Arial"/>
                <w:b/>
                <w:bCs/>
                <w:sz w:val="20"/>
              </w:rPr>
              <w:t xml:space="preserve">É </w:t>
            </w:r>
            <w:r w:rsidR="00837E5C">
              <w:rPr>
                <w:rFonts w:ascii="Arial" w:hAnsi="Arial"/>
                <w:b/>
                <w:bCs/>
                <w:sz w:val="20"/>
              </w:rPr>
              <w:t>MOBILIT</w:t>
            </w:r>
            <w:r w:rsidR="00837E5C">
              <w:rPr>
                <w:rFonts w:ascii="Arial" w:hAnsi="Arial" w:cs="Arial"/>
                <w:b/>
                <w:bCs/>
                <w:sz w:val="20"/>
              </w:rPr>
              <w:t>É</w:t>
            </w:r>
          </w:p>
          <w:p w:rsidR="003C0824" w:rsidRPr="0062299B" w:rsidRDefault="003C0824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:rsidR="003C0824" w:rsidRPr="003C0824" w:rsidRDefault="003C0824" w:rsidP="003C0824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3C0824">
              <w:rPr>
                <w:rFonts w:ascii="Arial" w:hAnsi="Arial"/>
                <w:bCs/>
                <w:sz w:val="20"/>
              </w:rPr>
              <w:t xml:space="preserve">Un cadre légal </w:t>
            </w:r>
          </w:p>
          <w:p w:rsidR="003C0824" w:rsidRDefault="003C0824" w:rsidP="003C0824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3C0824">
              <w:rPr>
                <w:rFonts w:ascii="Arial" w:hAnsi="Arial"/>
                <w:bCs/>
                <w:sz w:val="20"/>
              </w:rPr>
              <w:t>Les contestations</w:t>
            </w:r>
          </w:p>
          <w:p w:rsidR="005101BE" w:rsidRPr="005101BE" w:rsidRDefault="005101BE" w:rsidP="00AA7FF0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2669B2" w:themeColor="accent5"/>
                <w:sz w:val="16"/>
              </w:rPr>
            </w:pPr>
          </w:p>
          <w:p w:rsidR="00C926AB" w:rsidRPr="00C926AB" w:rsidRDefault="00C926AB" w:rsidP="00C926AB">
            <w:pPr>
              <w:rPr>
                <w:rFonts w:ascii="Arial" w:hAnsi="Arial"/>
                <w:b/>
                <w:bCs/>
                <w:color w:val="0070C0"/>
              </w:rPr>
            </w:pPr>
            <w:r w:rsidRPr="00C926AB">
              <w:rPr>
                <w:rFonts w:ascii="Arial" w:hAnsi="Arial"/>
                <w:b/>
                <w:bCs/>
                <w:color w:val="0070C0"/>
              </w:rPr>
              <w:t>LES CONTESTATIONS DE</w:t>
            </w:r>
            <w:r w:rsidR="00613CB0">
              <w:rPr>
                <w:rFonts w:ascii="Arial" w:hAnsi="Arial"/>
                <w:b/>
                <w:bCs/>
                <w:color w:val="0070C0"/>
              </w:rPr>
              <w:t>S</w:t>
            </w:r>
            <w:r w:rsidRPr="00C926AB">
              <w:rPr>
                <w:rFonts w:ascii="Arial" w:hAnsi="Arial"/>
                <w:b/>
                <w:bCs/>
                <w:color w:val="0070C0"/>
              </w:rPr>
              <w:t xml:space="preserve"> RUPTURE</w:t>
            </w:r>
            <w:r w:rsidR="00613CB0">
              <w:rPr>
                <w:rFonts w:ascii="Arial" w:hAnsi="Arial"/>
                <w:b/>
                <w:bCs/>
                <w:color w:val="0070C0"/>
              </w:rPr>
              <w:t>S</w:t>
            </w:r>
            <w:r w:rsidRPr="00C926AB">
              <w:rPr>
                <w:rFonts w:ascii="Arial" w:hAnsi="Arial"/>
                <w:b/>
                <w:bCs/>
                <w:color w:val="0070C0"/>
              </w:rPr>
              <w:t xml:space="preserve"> </w:t>
            </w:r>
            <w:r w:rsidR="00613CB0">
              <w:rPr>
                <w:rFonts w:ascii="Arial" w:hAnsi="Arial"/>
                <w:b/>
                <w:bCs/>
                <w:color w:val="0070C0"/>
              </w:rPr>
              <w:t>DU CONTRAT DE TRAVAIL</w:t>
            </w:r>
          </w:p>
          <w:p w:rsidR="00C926AB" w:rsidRPr="008917DC" w:rsidRDefault="008917DC" w:rsidP="008917DC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Q</w:t>
            </w:r>
            <w:r w:rsidR="00C926AB" w:rsidRPr="00C926AB">
              <w:rPr>
                <w:rFonts w:ascii="Arial" w:hAnsi="Arial"/>
                <w:bCs/>
                <w:sz w:val="20"/>
              </w:rPr>
              <w:t xml:space="preserve">uelles contestations sont envisageables pour le salarié ? </w:t>
            </w:r>
            <w:r>
              <w:rPr>
                <w:rFonts w:ascii="Arial" w:hAnsi="Arial"/>
                <w:bCs/>
                <w:sz w:val="20"/>
              </w:rPr>
              <w:t>Dans quels délais ?</w:t>
            </w:r>
            <w:r w:rsidR="00C926AB" w:rsidRPr="008917DC">
              <w:rPr>
                <w:rFonts w:ascii="Arial" w:hAnsi="Arial"/>
                <w:bCs/>
                <w:sz w:val="20"/>
              </w:rPr>
              <w:t xml:space="preserve"> </w:t>
            </w:r>
            <w:r w:rsidR="00C926AB" w:rsidRPr="001D55E1">
              <w:rPr>
                <w:rFonts w:ascii="Arial" w:hAnsi="Arial"/>
                <w:bCs/>
                <w:i/>
                <w:sz w:val="20"/>
              </w:rPr>
              <w:t>(</w:t>
            </w:r>
            <w:proofErr w:type="gramStart"/>
            <w:r w:rsidR="00C926AB" w:rsidRPr="001D55E1">
              <w:rPr>
                <w:rFonts w:ascii="Arial" w:hAnsi="Arial"/>
                <w:bCs/>
                <w:i/>
                <w:sz w:val="20"/>
              </w:rPr>
              <w:t>prescription</w:t>
            </w:r>
            <w:proofErr w:type="gramEnd"/>
            <w:r w:rsidR="00C926AB" w:rsidRPr="001D55E1">
              <w:rPr>
                <w:rFonts w:ascii="Arial" w:hAnsi="Arial"/>
                <w:bCs/>
                <w:i/>
                <w:sz w:val="20"/>
              </w:rPr>
              <w:t>)</w:t>
            </w:r>
          </w:p>
          <w:p w:rsidR="00C926AB" w:rsidRPr="00C926AB" w:rsidRDefault="00C926AB" w:rsidP="00C926AB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C926AB">
              <w:rPr>
                <w:rFonts w:ascii="Arial" w:hAnsi="Arial"/>
                <w:bCs/>
                <w:sz w:val="20"/>
              </w:rPr>
              <w:t>Quel est le rôle du syndicat ?</w:t>
            </w:r>
          </w:p>
          <w:p w:rsidR="00C926AB" w:rsidRDefault="00C926AB" w:rsidP="00C926AB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C926AB">
              <w:rPr>
                <w:rFonts w:ascii="Arial" w:hAnsi="Arial"/>
                <w:bCs/>
                <w:sz w:val="20"/>
              </w:rPr>
              <w:t>Quelle est la réparation à laquelle peut prétendre le salarié ?</w:t>
            </w:r>
          </w:p>
          <w:p w:rsidR="003D38B1" w:rsidRPr="003D38B1" w:rsidRDefault="003D38B1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8"/>
                <w:szCs w:val="8"/>
              </w:rPr>
            </w:pPr>
          </w:p>
          <w:p w:rsidR="003D38B1" w:rsidRDefault="003D38B1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>
              <w:rPr>
                <w:rFonts w:ascii="Arial" w:hAnsi="Arial"/>
                <w:bCs/>
                <w:color w:val="EA4F70" w:themeColor="accent1"/>
                <w:sz w:val="20"/>
              </w:rPr>
              <w:t>Questionnaires de contrôle des connaissances</w:t>
            </w:r>
          </w:p>
          <w:p w:rsidR="007C1814" w:rsidRPr="003D38B1" w:rsidRDefault="003D38B1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62215F">
              <w:rPr>
                <w:rFonts w:ascii="Arial" w:hAnsi="Arial"/>
                <w:bCs/>
                <w:color w:val="EA4F70" w:themeColor="accent1"/>
                <w:sz w:val="20"/>
              </w:rPr>
              <w:t>A partir d’une situation donnée, résoudre un cas pratique</w:t>
            </w:r>
            <w:r>
              <w:rPr>
                <w:rFonts w:ascii="Arial" w:hAnsi="Arial"/>
                <w:bCs/>
                <w:color w:val="EA4F70" w:themeColor="accent1"/>
                <w:sz w:val="20"/>
              </w:rPr>
              <w:t xml:space="preserve"> </w:t>
            </w:r>
          </w:p>
          <w:p w:rsidR="00220153" w:rsidRPr="003D38B1" w:rsidRDefault="00220153" w:rsidP="007C1814">
            <w:pPr>
              <w:tabs>
                <w:tab w:val="left" w:pos="1605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E24E13" w:rsidRPr="0052175E" w:rsidRDefault="007C1814" w:rsidP="007C1814">
            <w:pPr>
              <w:tabs>
                <w:tab w:val="left" w:pos="16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175E">
              <w:rPr>
                <w:rFonts w:ascii="Arial" w:hAnsi="Arial" w:cs="Arial"/>
                <w:b/>
                <w:sz w:val="20"/>
                <w:szCs w:val="20"/>
              </w:rPr>
              <w:t>Évaluation, synthèse et clôture du stage</w:t>
            </w:r>
          </w:p>
        </w:tc>
      </w:tr>
    </w:tbl>
    <w:p w:rsidR="007C1814" w:rsidRPr="00A57F53" w:rsidRDefault="007C1814" w:rsidP="00BC1975">
      <w:pPr>
        <w:tabs>
          <w:tab w:val="left" w:pos="2509"/>
        </w:tabs>
      </w:pPr>
    </w:p>
    <w:sectPr w:rsidR="007C1814" w:rsidRPr="00A57F53" w:rsidSect="00A57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2523" w:bottom="1247" w:left="1134" w:header="79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F6" w:rsidRDefault="007975F6" w:rsidP="009E0476">
      <w:pPr>
        <w:spacing w:after="0" w:line="240" w:lineRule="auto"/>
      </w:pPr>
      <w:r>
        <w:separator/>
      </w:r>
    </w:p>
  </w:endnote>
  <w:endnote w:type="continuationSeparator" w:id="0">
    <w:p w:rsidR="007975F6" w:rsidRDefault="007975F6" w:rsidP="009E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1" w:rsidRDefault="00F354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CD" w:rsidRPr="00005BCD" w:rsidRDefault="00005BCD">
    <w:pPr>
      <w:pStyle w:val="Pieddepage"/>
      <w:rPr>
        <w:sz w:val="18"/>
      </w:rPr>
    </w:pPr>
    <w:proofErr w:type="spellStart"/>
    <w:r w:rsidRPr="00005BCD">
      <w:rPr>
        <w:sz w:val="18"/>
      </w:rPr>
      <w:t>SFeP</w:t>
    </w:r>
    <w:proofErr w:type="spellEnd"/>
    <w:r w:rsidR="005D3918">
      <w:rPr>
        <w:sz w:val="18"/>
      </w:rPr>
      <w:t xml:space="preserve"> / ISF            PROG FM-</w:t>
    </w:r>
    <w:r w:rsidRPr="00005BCD">
      <w:rPr>
        <w:sz w:val="18"/>
      </w:rPr>
      <w:t>3</w:t>
    </w:r>
    <w:r w:rsidR="005D3918">
      <w:rPr>
        <w:sz w:val="18"/>
      </w:rPr>
      <w:t>-7-2 RUPTURES DU CONTRAT DE TRAVAIL</w:t>
    </w:r>
    <w:r w:rsidRPr="00005BCD">
      <w:rPr>
        <w:sz w:val="18"/>
      </w:rPr>
      <w:t xml:space="preserve"> - </w:t>
    </w:r>
    <w:r>
      <w:rPr>
        <w:sz w:val="18"/>
      </w:rPr>
      <w:t xml:space="preserve"> </w:t>
    </w:r>
    <w:r w:rsidR="005D3918">
      <w:rPr>
        <w:sz w:val="18"/>
      </w:rPr>
      <w:t>mise à jour en</w:t>
    </w:r>
    <w:r w:rsidR="00F354A1">
      <w:rPr>
        <w:sz w:val="18"/>
      </w:rPr>
      <w:t xml:space="preserve"> novembre </w:t>
    </w:r>
    <w:r w:rsidRPr="00005BCD">
      <w:rPr>
        <w:sz w:val="18"/>
      </w:rPr>
      <w:t xml:space="preserve">2022 </w:t>
    </w:r>
  </w:p>
  <w:p w:rsidR="00005BCD" w:rsidRDefault="00005B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1" w:rsidRDefault="00F354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F6" w:rsidRDefault="007975F6" w:rsidP="009E0476">
      <w:pPr>
        <w:spacing w:after="0" w:line="240" w:lineRule="auto"/>
      </w:pPr>
      <w:r>
        <w:separator/>
      </w:r>
    </w:p>
  </w:footnote>
  <w:footnote w:type="continuationSeparator" w:id="0">
    <w:p w:rsidR="007975F6" w:rsidRDefault="007975F6" w:rsidP="009E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1" w:rsidRDefault="00F354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76" w:rsidRPr="00005BCD" w:rsidRDefault="007C1814" w:rsidP="00005BCD">
    <w:pPr>
      <w:jc w:val="center"/>
      <w:rPr>
        <w:rFonts w:ascii="Arial" w:hAnsi="Arial" w:cs="Arial"/>
        <w:b/>
        <w:szCs w:val="28"/>
      </w:rPr>
    </w:pPr>
    <w:r w:rsidRPr="00005BCD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F6E66E5" wp14:editId="4412E75E">
          <wp:simplePos x="0" y="0"/>
          <wp:positionH relativeFrom="page">
            <wp:posOffset>419597</wp:posOffset>
          </wp:positionH>
          <wp:positionV relativeFrom="paragraph">
            <wp:posOffset>-278903</wp:posOffset>
          </wp:positionV>
          <wp:extent cx="993140" cy="567690"/>
          <wp:effectExtent l="0" t="0" r="0" b="381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54" b="15842"/>
                  <a:stretch/>
                </pic:blipFill>
                <pic:spPr bwMode="auto">
                  <a:xfrm>
                    <a:off x="0" y="0"/>
                    <a:ext cx="993140" cy="567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BCD">
      <w:rPr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6663707E" wp14:editId="0FDF852B">
              <wp:simplePos x="0" y="0"/>
              <wp:positionH relativeFrom="column">
                <wp:posOffset>8780145</wp:posOffset>
              </wp:positionH>
              <wp:positionV relativeFrom="paragraph">
                <wp:posOffset>-310515</wp:posOffset>
              </wp:positionV>
              <wp:extent cx="1041400" cy="7239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C1814" w:rsidRDefault="007C1814" w:rsidP="00005BCD">
                          <w:pPr>
                            <w:ind w:left="-142" w:right="202"/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2DCDE6A" wp14:editId="3E4D52C3">
                                <wp:extent cx="886904" cy="501650"/>
                                <wp:effectExtent l="0" t="0" r="8890" b="0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SFeP_bleu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8006" cy="5022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663707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691.35pt;margin-top:-24.45pt;width:82pt;height:57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" filled="f" stroked="f" strokeweight=".5pt">
              <v:textbox>
                <w:txbxContent>
                  <w:p w:rsidR="007C1814" w:rsidRDefault="007C1814" w:rsidP="00005BCD">
                    <w:pPr>
                      <w:ind w:left="-142" w:right="202"/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2DCDE6A" wp14:editId="3E4D52C3">
                          <wp:extent cx="886904" cy="501650"/>
                          <wp:effectExtent l="0" t="0" r="8890" b="0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SFeP_bleu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8006" cy="5022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5BCD" w:rsidRPr="00005BCD">
      <w:rPr>
        <w:rFonts w:ascii="Arial" w:hAnsi="Arial" w:cs="Arial"/>
        <w:b/>
        <w:sz w:val="24"/>
      </w:rPr>
      <w:t>3</w:t>
    </w:r>
    <w:r w:rsidR="005D3918">
      <w:rPr>
        <w:rFonts w:ascii="Arial" w:hAnsi="Arial" w:cs="Arial"/>
        <w:b/>
        <w:sz w:val="24"/>
      </w:rPr>
      <w:t>-7-2 Ruptures du contrat de travail</w:t>
    </w:r>
    <w:r w:rsidRPr="00005BCD">
      <w:rPr>
        <w:rFonts w:ascii="Arial" w:hAnsi="Arial" w:cs="Arial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1" w:rsidRDefault="00F354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6"/>
      </v:shape>
    </w:pict>
  </w:numPicBullet>
  <w:abstractNum w:abstractNumId="0" w15:restartNumberingAfterBreak="0">
    <w:nsid w:val="155F0B9C"/>
    <w:multiLevelType w:val="hybridMultilevel"/>
    <w:tmpl w:val="16E6B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324"/>
    <w:multiLevelType w:val="hybridMultilevel"/>
    <w:tmpl w:val="272AF694"/>
    <w:lvl w:ilvl="0" w:tplc="8FB6BF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4933"/>
    <w:multiLevelType w:val="hybridMultilevel"/>
    <w:tmpl w:val="F45A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4E0"/>
    <w:multiLevelType w:val="hybridMultilevel"/>
    <w:tmpl w:val="BD24AE9E"/>
    <w:lvl w:ilvl="0" w:tplc="040C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2AC06142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5AC74693"/>
    <w:multiLevelType w:val="hybridMultilevel"/>
    <w:tmpl w:val="5E0421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8609E"/>
    <w:multiLevelType w:val="hybridMultilevel"/>
    <w:tmpl w:val="3B7E98FA"/>
    <w:lvl w:ilvl="0" w:tplc="75BAFF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82647"/>
    <w:multiLevelType w:val="hybridMultilevel"/>
    <w:tmpl w:val="B936F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05BCD"/>
    <w:rsid w:val="00013F5E"/>
    <w:rsid w:val="00014A5B"/>
    <w:rsid w:val="000267C3"/>
    <w:rsid w:val="00030703"/>
    <w:rsid w:val="0003094B"/>
    <w:rsid w:val="00054D24"/>
    <w:rsid w:val="00063E22"/>
    <w:rsid w:val="0006415F"/>
    <w:rsid w:val="00077C56"/>
    <w:rsid w:val="000854DA"/>
    <w:rsid w:val="000A586D"/>
    <w:rsid w:val="000B02C4"/>
    <w:rsid w:val="000B12B2"/>
    <w:rsid w:val="000E6F24"/>
    <w:rsid w:val="000F0FFD"/>
    <w:rsid w:val="00192288"/>
    <w:rsid w:val="001A67BD"/>
    <w:rsid w:val="001A6E91"/>
    <w:rsid w:val="001A7D56"/>
    <w:rsid w:val="001D55E1"/>
    <w:rsid w:val="001F1ADA"/>
    <w:rsid w:val="001F40E9"/>
    <w:rsid w:val="001F6AE8"/>
    <w:rsid w:val="00211508"/>
    <w:rsid w:val="00220153"/>
    <w:rsid w:val="00225A74"/>
    <w:rsid w:val="00232317"/>
    <w:rsid w:val="00242DDB"/>
    <w:rsid w:val="00273884"/>
    <w:rsid w:val="00283DCC"/>
    <w:rsid w:val="002B363F"/>
    <w:rsid w:val="002B6D69"/>
    <w:rsid w:val="002C65A9"/>
    <w:rsid w:val="002E4076"/>
    <w:rsid w:val="00300183"/>
    <w:rsid w:val="00306DE6"/>
    <w:rsid w:val="00323A60"/>
    <w:rsid w:val="003631C6"/>
    <w:rsid w:val="00381731"/>
    <w:rsid w:val="00381925"/>
    <w:rsid w:val="00386D5C"/>
    <w:rsid w:val="0039237C"/>
    <w:rsid w:val="003A149D"/>
    <w:rsid w:val="003A7314"/>
    <w:rsid w:val="003B3FA7"/>
    <w:rsid w:val="003C0824"/>
    <w:rsid w:val="003D38B1"/>
    <w:rsid w:val="00421512"/>
    <w:rsid w:val="004274FF"/>
    <w:rsid w:val="00462C79"/>
    <w:rsid w:val="004A2D4A"/>
    <w:rsid w:val="004B4104"/>
    <w:rsid w:val="004C5D0E"/>
    <w:rsid w:val="004D66AD"/>
    <w:rsid w:val="004E469C"/>
    <w:rsid w:val="004E5A30"/>
    <w:rsid w:val="004F5DC6"/>
    <w:rsid w:val="00502D6C"/>
    <w:rsid w:val="005101BE"/>
    <w:rsid w:val="005214A8"/>
    <w:rsid w:val="00524651"/>
    <w:rsid w:val="00536DC5"/>
    <w:rsid w:val="00553988"/>
    <w:rsid w:val="005772A4"/>
    <w:rsid w:val="00581B53"/>
    <w:rsid w:val="00585212"/>
    <w:rsid w:val="0058754B"/>
    <w:rsid w:val="005C2311"/>
    <w:rsid w:val="005D0F37"/>
    <w:rsid w:val="005D3918"/>
    <w:rsid w:val="005D5115"/>
    <w:rsid w:val="005F255A"/>
    <w:rsid w:val="005F75FE"/>
    <w:rsid w:val="0060228A"/>
    <w:rsid w:val="00613CB0"/>
    <w:rsid w:val="0062215F"/>
    <w:rsid w:val="00641200"/>
    <w:rsid w:val="00641385"/>
    <w:rsid w:val="00646959"/>
    <w:rsid w:val="00656ABD"/>
    <w:rsid w:val="006C38DC"/>
    <w:rsid w:val="006D2B66"/>
    <w:rsid w:val="006E1591"/>
    <w:rsid w:val="007163DA"/>
    <w:rsid w:val="00721FC6"/>
    <w:rsid w:val="00723D9C"/>
    <w:rsid w:val="0073136C"/>
    <w:rsid w:val="00736527"/>
    <w:rsid w:val="00741089"/>
    <w:rsid w:val="00741D74"/>
    <w:rsid w:val="00765B84"/>
    <w:rsid w:val="007975F6"/>
    <w:rsid w:val="007A4A5D"/>
    <w:rsid w:val="007C1814"/>
    <w:rsid w:val="007C2E62"/>
    <w:rsid w:val="0082343B"/>
    <w:rsid w:val="00837E5C"/>
    <w:rsid w:val="0084158E"/>
    <w:rsid w:val="0086048C"/>
    <w:rsid w:val="00885A0A"/>
    <w:rsid w:val="00886250"/>
    <w:rsid w:val="008917DC"/>
    <w:rsid w:val="00893015"/>
    <w:rsid w:val="008B1033"/>
    <w:rsid w:val="008C6EA8"/>
    <w:rsid w:val="008E6022"/>
    <w:rsid w:val="008F6EA2"/>
    <w:rsid w:val="008F6EC6"/>
    <w:rsid w:val="00901C49"/>
    <w:rsid w:val="009129D6"/>
    <w:rsid w:val="00927478"/>
    <w:rsid w:val="00991015"/>
    <w:rsid w:val="00997DEB"/>
    <w:rsid w:val="00997EAB"/>
    <w:rsid w:val="009A4A7E"/>
    <w:rsid w:val="009E0476"/>
    <w:rsid w:val="00A209D0"/>
    <w:rsid w:val="00A34C94"/>
    <w:rsid w:val="00A35B41"/>
    <w:rsid w:val="00A426E9"/>
    <w:rsid w:val="00A46D8F"/>
    <w:rsid w:val="00A57F53"/>
    <w:rsid w:val="00A608FE"/>
    <w:rsid w:val="00A736C7"/>
    <w:rsid w:val="00AA3121"/>
    <w:rsid w:val="00AA7FF0"/>
    <w:rsid w:val="00AB252A"/>
    <w:rsid w:val="00AC0246"/>
    <w:rsid w:val="00B30927"/>
    <w:rsid w:val="00B41DFD"/>
    <w:rsid w:val="00B42BDF"/>
    <w:rsid w:val="00B938DC"/>
    <w:rsid w:val="00BC1975"/>
    <w:rsid w:val="00BC22E6"/>
    <w:rsid w:val="00BE3EFA"/>
    <w:rsid w:val="00C23D26"/>
    <w:rsid w:val="00C23F1A"/>
    <w:rsid w:val="00C41FDB"/>
    <w:rsid w:val="00C84B72"/>
    <w:rsid w:val="00C926AB"/>
    <w:rsid w:val="00CB7EDF"/>
    <w:rsid w:val="00CE0866"/>
    <w:rsid w:val="00CE27A9"/>
    <w:rsid w:val="00D06DB4"/>
    <w:rsid w:val="00D378FA"/>
    <w:rsid w:val="00D44F83"/>
    <w:rsid w:val="00D57A5A"/>
    <w:rsid w:val="00D62813"/>
    <w:rsid w:val="00D86C9C"/>
    <w:rsid w:val="00D91DFA"/>
    <w:rsid w:val="00DA51DF"/>
    <w:rsid w:val="00DA5217"/>
    <w:rsid w:val="00DC2B89"/>
    <w:rsid w:val="00DD2A32"/>
    <w:rsid w:val="00DF591C"/>
    <w:rsid w:val="00DF5A95"/>
    <w:rsid w:val="00DF716F"/>
    <w:rsid w:val="00E24E13"/>
    <w:rsid w:val="00E415F3"/>
    <w:rsid w:val="00E574E0"/>
    <w:rsid w:val="00E62E45"/>
    <w:rsid w:val="00E75C05"/>
    <w:rsid w:val="00E96424"/>
    <w:rsid w:val="00EB5115"/>
    <w:rsid w:val="00ED21A0"/>
    <w:rsid w:val="00ED550D"/>
    <w:rsid w:val="00EE5FB5"/>
    <w:rsid w:val="00F11544"/>
    <w:rsid w:val="00F238A8"/>
    <w:rsid w:val="00F354A1"/>
    <w:rsid w:val="00F43847"/>
    <w:rsid w:val="00F5585E"/>
    <w:rsid w:val="00F62513"/>
    <w:rsid w:val="00F66712"/>
    <w:rsid w:val="00F73A7C"/>
    <w:rsid w:val="00FA4BE8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685D68-2EF9-44C5-8DA4-6AD0D26C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476"/>
  </w:style>
  <w:style w:type="paragraph" w:styleId="Pieddepage">
    <w:name w:val="footer"/>
    <w:basedOn w:val="Normal"/>
    <w:link w:val="PieddepageCar"/>
    <w:uiPriority w:val="99"/>
    <w:unhideWhenUsed/>
    <w:rsid w:val="009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476"/>
  </w:style>
  <w:style w:type="paragraph" w:customStyle="1" w:styleId="Paragraphestandard">
    <w:name w:val="[Paragraphe standard]"/>
    <w:basedOn w:val="Normal"/>
    <w:uiPriority w:val="99"/>
    <w:rsid w:val="003819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-NOM">
    <w:name w:val="1- NOM"/>
    <w:next w:val="2-ADRESSE"/>
    <w:link w:val="1-NOMCar"/>
    <w:qFormat/>
    <w:rsid w:val="00B938DC"/>
    <w:pPr>
      <w:spacing w:after="0" w:line="288" w:lineRule="exact"/>
      <w:jc w:val="right"/>
    </w:pPr>
    <w:rPr>
      <w:rFonts w:ascii="Tahoma" w:hAnsi="Tahoma" w:cs="Tahoma"/>
      <w:b/>
      <w:bCs/>
      <w:color w:val="20B29E" w:themeColor="accent6"/>
      <w:sz w:val="24"/>
      <w:szCs w:val="24"/>
    </w:rPr>
  </w:style>
  <w:style w:type="paragraph" w:customStyle="1" w:styleId="2-ADRESSE">
    <w:name w:val="2 - ADRESSE"/>
    <w:link w:val="2-ADRESSECar"/>
    <w:qFormat/>
    <w:rsid w:val="000E6F24"/>
    <w:pPr>
      <w:spacing w:after="0" w:line="264" w:lineRule="exact"/>
      <w:jc w:val="right"/>
    </w:pPr>
    <w:rPr>
      <w:sz w:val="20"/>
      <w:szCs w:val="20"/>
    </w:rPr>
  </w:style>
  <w:style w:type="character" w:customStyle="1" w:styleId="1-NOMCar">
    <w:name w:val="1- NOM Car"/>
    <w:basedOn w:val="Policepardfaut"/>
    <w:link w:val="1-NOM"/>
    <w:rsid w:val="00B938DC"/>
    <w:rPr>
      <w:rFonts w:ascii="Tahoma" w:hAnsi="Tahoma" w:cs="Tahoma"/>
      <w:b/>
      <w:bCs/>
      <w:color w:val="20B29E" w:themeColor="accent6"/>
      <w:sz w:val="24"/>
      <w:szCs w:val="24"/>
    </w:rPr>
  </w:style>
  <w:style w:type="paragraph" w:customStyle="1" w:styleId="3-STYLESBLEU">
    <w:name w:val="3- STYLES BLEU"/>
    <w:link w:val="3-STYLESBLEUCar"/>
    <w:qFormat/>
    <w:rsid w:val="00B938DC"/>
    <w:pPr>
      <w:spacing w:after="0" w:line="264" w:lineRule="exact"/>
    </w:pPr>
    <w:rPr>
      <w:rFonts w:ascii="Tahoma" w:hAnsi="Tahoma" w:cs="Tahoma"/>
      <w:b/>
      <w:bCs/>
      <w:color w:val="0F3F93" w:themeColor="text2"/>
      <w:sz w:val="24"/>
      <w:szCs w:val="24"/>
    </w:rPr>
  </w:style>
  <w:style w:type="character" w:customStyle="1" w:styleId="2-ADRESSECar">
    <w:name w:val="2 - ADRESSE Car"/>
    <w:basedOn w:val="Policepardfaut"/>
    <w:link w:val="2-ADRESSE"/>
    <w:rsid w:val="000E6F24"/>
    <w:rPr>
      <w:sz w:val="20"/>
      <w:szCs w:val="20"/>
    </w:rPr>
  </w:style>
  <w:style w:type="paragraph" w:customStyle="1" w:styleId="4-TEXTENORMAL">
    <w:name w:val="4- TEXTE NORMAL"/>
    <w:link w:val="4-TEXTENORMALCar"/>
    <w:qFormat/>
    <w:rsid w:val="000E6F24"/>
    <w:pPr>
      <w:spacing w:after="0" w:line="264" w:lineRule="exact"/>
    </w:pPr>
    <w:rPr>
      <w:sz w:val="20"/>
      <w:szCs w:val="20"/>
    </w:rPr>
  </w:style>
  <w:style w:type="character" w:customStyle="1" w:styleId="3-STYLESBLEUCar">
    <w:name w:val="3- STYLES BLEU Car"/>
    <w:basedOn w:val="Policepardfaut"/>
    <w:link w:val="3-STYLESBLEU"/>
    <w:rsid w:val="00B938DC"/>
    <w:rPr>
      <w:rFonts w:ascii="Tahoma" w:hAnsi="Tahoma" w:cs="Tahoma"/>
      <w:b/>
      <w:bCs/>
      <w:color w:val="0F3F93" w:themeColor="text2"/>
      <w:sz w:val="24"/>
      <w:szCs w:val="24"/>
    </w:rPr>
  </w:style>
  <w:style w:type="character" w:customStyle="1" w:styleId="4-TEXTENORMALCar">
    <w:name w:val="4- TEXTE NORMAL Car"/>
    <w:basedOn w:val="Policepardfaut"/>
    <w:link w:val="4-TEXTENORMAL"/>
    <w:rsid w:val="000E6F24"/>
    <w:rPr>
      <w:sz w:val="20"/>
      <w:szCs w:val="20"/>
    </w:rPr>
  </w:style>
  <w:style w:type="table" w:styleId="Grilledutableau">
    <w:name w:val="Table Grid"/>
    <w:basedOn w:val="TableauNormal"/>
    <w:uiPriority w:val="39"/>
    <w:rsid w:val="007C181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1814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partag&#233;s\Mod&#232;les%20Office\Nouvelle%20Charte%20-%20Courrier.dotx" TargetMode="External"/></Relationships>
</file>

<file path=word/theme/theme1.xml><?xml version="1.0" encoding="utf-8"?>
<a:theme xmlns:a="http://schemas.openxmlformats.org/drawingml/2006/main" name="Thème Office">
  <a:themeElements>
    <a:clrScheme name="C F T C">
      <a:dk1>
        <a:sysClr val="windowText" lastClr="000000"/>
      </a:dk1>
      <a:lt1>
        <a:sysClr val="window" lastClr="FFFFFF"/>
      </a:lt1>
      <a:dk2>
        <a:srgbClr val="0F3F93"/>
      </a:dk2>
      <a:lt2>
        <a:srgbClr val="E7E6E6"/>
      </a:lt2>
      <a:accent1>
        <a:srgbClr val="EA4F70"/>
      </a:accent1>
      <a:accent2>
        <a:srgbClr val="20B29E"/>
      </a:accent2>
      <a:accent3>
        <a:srgbClr val="A5A5A5"/>
      </a:accent3>
      <a:accent4>
        <a:srgbClr val="FBBB1D"/>
      </a:accent4>
      <a:accent5>
        <a:srgbClr val="2669B2"/>
      </a:accent5>
      <a:accent6>
        <a:srgbClr val="20B29E"/>
      </a:accent6>
      <a:hlink>
        <a:srgbClr val="0F3F9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Nouvelle Charte - Courrier</Template>
  <TotalTime>0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Loureiro Nathalie</dc:creator>
  <cp:keywords/>
  <dc:description/>
  <cp:lastModifiedBy>Elisabeth LE JARIEL</cp:lastModifiedBy>
  <cp:revision>2</cp:revision>
  <cp:lastPrinted>2022-10-13T09:42:00Z</cp:lastPrinted>
  <dcterms:created xsi:type="dcterms:W3CDTF">2024-10-18T07:25:00Z</dcterms:created>
  <dcterms:modified xsi:type="dcterms:W3CDTF">2024-10-18T07:25:00Z</dcterms:modified>
</cp:coreProperties>
</file>